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2974D" w14:textId="77777777" w:rsidR="00CF281A" w:rsidRPr="00CF281A" w:rsidRDefault="00CF281A" w:rsidP="00CF281A">
      <w:pPr>
        <w:jc w:val="center"/>
        <w:rPr>
          <w:i/>
        </w:rPr>
      </w:pPr>
      <w:bookmarkStart w:id="0" w:name="_GoBack"/>
      <w:bookmarkEnd w:id="0"/>
      <w:r w:rsidRPr="00CF281A">
        <w:rPr>
          <w:i/>
        </w:rPr>
        <w:t>American Literature: Mid-term exam.</w:t>
      </w:r>
    </w:p>
    <w:p w14:paraId="3103342C" w14:textId="77777777" w:rsidR="00CF281A" w:rsidRDefault="00CF281A"/>
    <w:p w14:paraId="62F55599" w14:textId="79ABAAF6" w:rsidR="00CF281A" w:rsidRDefault="00D9346E">
      <w:r>
        <w:t xml:space="preserve">Answer </w:t>
      </w:r>
      <w:r w:rsidR="00CF281A">
        <w:t xml:space="preserve">the following five questions in complete paragraphs.  Each answer should rely on passages taken from the literature and </w:t>
      </w:r>
      <w:r w:rsidR="00B2624C">
        <w:rPr>
          <w:i/>
        </w:rPr>
        <w:t>you should</w:t>
      </w:r>
      <w:r w:rsidR="00CF281A" w:rsidRPr="00B7115A">
        <w:rPr>
          <w:i/>
        </w:rPr>
        <w:t xml:space="preserve"> include outside sources</w:t>
      </w:r>
      <w:r w:rsidR="00CF281A">
        <w:t xml:space="preserve"> to support your answers (</w:t>
      </w:r>
      <w:r w:rsidR="00CF281A" w:rsidRPr="00B7115A">
        <w:rPr>
          <w:b/>
          <w:i/>
        </w:rPr>
        <w:t>read the document called How to Use Sources carefully, please</w:t>
      </w:r>
      <w:r w:rsidR="00B1245E">
        <w:t>)</w:t>
      </w:r>
      <w:r w:rsidR="00CF281A">
        <w:t xml:space="preserve">.  </w:t>
      </w:r>
      <w:r w:rsidR="00B2624C">
        <w:t xml:space="preserve">Many of the weeks have links to outside sources, and you may use those or find your own sources.  One or two sources, in addition to the primary text, would be enough, as I’m primarily interested in your analysis of the text.  </w:t>
      </w:r>
      <w:r w:rsidR="00CF281A">
        <w:t>The tot</w:t>
      </w:r>
      <w:r w:rsidR="00E21886">
        <w:t>al number of words for your</w:t>
      </w:r>
      <w:r w:rsidR="00CF281A">
        <w:t xml:space="preserve"> answers should be </w:t>
      </w:r>
      <w:r w:rsidR="00CF281A" w:rsidRPr="00B7115A">
        <w:rPr>
          <w:b/>
        </w:rPr>
        <w:t xml:space="preserve">in excess of </w:t>
      </w:r>
      <w:r>
        <w:t>1,25</w:t>
      </w:r>
      <w:r w:rsidR="00CF281A">
        <w:t xml:space="preserve">0 words (an average of </w:t>
      </w:r>
      <w:r w:rsidR="00B7115A" w:rsidRPr="00B7115A">
        <w:rPr>
          <w:b/>
        </w:rPr>
        <w:t>at least</w:t>
      </w:r>
      <w:r w:rsidR="00B7115A">
        <w:t xml:space="preserve"> </w:t>
      </w:r>
      <w:r w:rsidR="00CF281A">
        <w:t>250 each without counting the question).</w:t>
      </w:r>
      <w:r w:rsidR="00B2624C">
        <w:t xml:space="preserve">  Note that those are “at least” numbers.</w:t>
      </w:r>
      <w:r w:rsidR="00CF281A">
        <w:t xml:space="preserve">  No penalty for writing more.  Check your spelling and your grammar, as they count.  My best advice is to read your answers out loud to make sure that they sound good.  That’s actually one of the best ways to catch your grammatical and syntax errors.</w:t>
      </w:r>
      <w:r w:rsidR="00B1245E">
        <w:t xml:space="preserve">  Write graceful, interesting prose that I will enjoy reading, please.</w:t>
      </w:r>
    </w:p>
    <w:p w14:paraId="78E1B1B6" w14:textId="77777777" w:rsidR="00CF281A" w:rsidRDefault="00CF281A">
      <w:r>
        <w:t xml:space="preserve"> </w:t>
      </w:r>
    </w:p>
    <w:p w14:paraId="056B78E0" w14:textId="77777777" w:rsidR="00F204AE" w:rsidRDefault="00F204AE">
      <w:r>
        <w:t xml:space="preserve">1. Religion plays a very important part in almost all of the writing we have read—from Columbus to Phyllis Wheatley.  Using passages from </w:t>
      </w:r>
      <w:r w:rsidRPr="00B2624C">
        <w:rPr>
          <w:b/>
        </w:rPr>
        <w:t>several</w:t>
      </w:r>
      <w:r>
        <w:t xml:space="preserve"> of the texts we have read, compare several of the various attitudes of the writers toward religion.  For example, how did Columbus’ view of religion compare to Mary Rowlandson or how does William Bradford’s view of religion compare to Jefferson’s view, etc.</w:t>
      </w:r>
    </w:p>
    <w:p w14:paraId="0708D044" w14:textId="77777777" w:rsidR="00F204AE" w:rsidRDefault="00F204AE"/>
    <w:p w14:paraId="782A7E97" w14:textId="77777777" w:rsidR="00F204AE" w:rsidRDefault="00F204AE">
      <w:r>
        <w:t>2. Summarize Jefferson’s Query on Religion and apply it to today’s controversies over the role of religion in government or in the public realm.</w:t>
      </w:r>
      <w:r w:rsidR="00CF281A">
        <w:t xml:space="preserve">  Or does it apply?</w:t>
      </w:r>
    </w:p>
    <w:p w14:paraId="11476869" w14:textId="77777777" w:rsidR="00F204AE" w:rsidRDefault="00F204AE"/>
    <w:p w14:paraId="7B7D39DD" w14:textId="2D661A89" w:rsidR="00F204AE" w:rsidRDefault="002D2C72">
      <w:r>
        <w:t>3. What do Equiano’s narrative and Dubois’ essay say to you about the history of race in America</w:t>
      </w:r>
      <w:r w:rsidR="00F204AE">
        <w:t>?</w:t>
      </w:r>
      <w:r>
        <w:t xml:space="preserve">  What do you think the future of race is for America?  Taking as your points, Equiano, Douglass, and Dubois and including what you know about Jim Crow laws (look them up if you don’t know that they are) and the Civil Rights movement of the 50s and 60s, what do you think about the state of race relations in America today and how they relate to the history of race in America?</w:t>
      </w:r>
    </w:p>
    <w:p w14:paraId="0E21DC8F" w14:textId="77777777" w:rsidR="00F204AE" w:rsidRDefault="00F204AE"/>
    <w:p w14:paraId="4417046F" w14:textId="77777777" w:rsidR="00B47C42" w:rsidRDefault="00F204AE">
      <w:r>
        <w:t>4. Summarize the main points of Paine’s</w:t>
      </w:r>
      <w:r w:rsidR="00CF281A">
        <w:t xml:space="preserve"> </w:t>
      </w:r>
      <w:r w:rsidR="00CF281A" w:rsidRPr="00CF281A">
        <w:rPr>
          <w:i/>
        </w:rPr>
        <w:t>The Crisis</w:t>
      </w:r>
      <w:r w:rsidR="00CF281A">
        <w:t>.  How does this document carry through to today?  Does it still hold importance for us?</w:t>
      </w:r>
    </w:p>
    <w:p w14:paraId="4211EFCA" w14:textId="77777777" w:rsidR="00CF281A" w:rsidRDefault="00CF281A"/>
    <w:p w14:paraId="4528ED94" w14:textId="77777777" w:rsidR="00CF281A" w:rsidRDefault="00CF281A">
      <w:r>
        <w:t>5.  What were Jefferson’s main sources for writing the Declaration of Independence and do those sources still contribute to the “American character?”</w:t>
      </w:r>
    </w:p>
    <w:sectPr w:rsidR="00CF281A" w:rsidSect="00FC5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4AE"/>
    <w:rsid w:val="00076FE9"/>
    <w:rsid w:val="002D2C72"/>
    <w:rsid w:val="00643460"/>
    <w:rsid w:val="00B1245E"/>
    <w:rsid w:val="00B2624C"/>
    <w:rsid w:val="00B47C42"/>
    <w:rsid w:val="00B7115A"/>
    <w:rsid w:val="00C81466"/>
    <w:rsid w:val="00CF281A"/>
    <w:rsid w:val="00D9346E"/>
    <w:rsid w:val="00E21886"/>
    <w:rsid w:val="00ED789A"/>
    <w:rsid w:val="00F204AE"/>
    <w:rsid w:val="00FC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C44A0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352</Words>
  <Characters>2007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Matthew Davis</cp:lastModifiedBy>
  <cp:revision>2</cp:revision>
  <dcterms:created xsi:type="dcterms:W3CDTF">2018-10-30T03:52:00Z</dcterms:created>
  <dcterms:modified xsi:type="dcterms:W3CDTF">2018-10-30T03:52:00Z</dcterms:modified>
</cp:coreProperties>
</file>